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96" w:rsidRPr="00963D96" w:rsidRDefault="00963D96" w:rsidP="00963D96">
      <w:pPr>
        <w:widowControl/>
        <w:shd w:val="clear" w:color="auto" w:fill="FFFFFF"/>
        <w:spacing w:line="375" w:lineRule="atLeast"/>
        <w:jc w:val="right"/>
        <w:rPr>
          <w:rFonts w:ascii="Arial" w:hAnsi="Arial" w:cs="Arial"/>
          <w:color w:val="A37547"/>
          <w:kern w:val="0"/>
          <w:sz w:val="20"/>
          <w:szCs w:val="20"/>
        </w:rPr>
      </w:pPr>
      <w:r w:rsidRPr="00963D96">
        <w:rPr>
          <w:rFonts w:ascii="Arial" w:hAnsi="Arial" w:cs="Arial"/>
          <w:color w:val="A37547"/>
          <w:kern w:val="0"/>
          <w:sz w:val="20"/>
          <w:szCs w:val="20"/>
        </w:rPr>
        <w:t>發表時間：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2016/02/17 17:53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瀏覽數：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14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回應數：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1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葉片數：</w:t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0" name="圖片 1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pt;height:12pt" o:ole="">
            <v:imagedata r:id="rId7" o:title=""/>
          </v:shape>
          <w:control r:id="rId8" w:name="DefaultOcxName" w:shapeid="_x0000_i1037"/>
        </w:objec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963D96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</w:p>
    <w:p w:rsidR="00963D96" w:rsidRPr="00963D96" w:rsidRDefault="00963D96" w:rsidP="00963D96">
      <w:pPr>
        <w:widowControl/>
        <w:shd w:val="clear" w:color="auto" w:fill="FFFFFF"/>
        <w:spacing w:line="375" w:lineRule="atLeast"/>
        <w:rPr>
          <w:rFonts w:ascii="Arial" w:hAnsi="Arial" w:cs="Arial"/>
          <w:b/>
          <w:bCs/>
          <w:color w:val="C80000"/>
          <w:kern w:val="0"/>
          <w:szCs w:val="24"/>
        </w:rPr>
      </w:pPr>
      <w:r w:rsidRPr="00963D96">
        <w:rPr>
          <w:rFonts w:ascii="Arial" w:hAnsi="Arial" w:cs="Arial"/>
          <w:b/>
          <w:bCs/>
          <w:color w:val="C80000"/>
          <w:kern w:val="0"/>
          <w:szCs w:val="24"/>
        </w:rPr>
        <w:t>一般提報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標題：</w:t>
      </w:r>
      <w:bookmarkStart w:id="0" w:name="_GoBack"/>
      <w:r w:rsidRPr="00963D96">
        <w:rPr>
          <w:rFonts w:ascii="Arial" w:hAnsi="Arial" w:cs="Arial"/>
          <w:color w:val="663300"/>
          <w:kern w:val="0"/>
          <w:sz w:val="18"/>
          <w:szCs w:val="18"/>
        </w:rPr>
        <w:t>魚兒搬家劇場版</w:t>
      </w:r>
      <w:bookmarkEnd w:id="0"/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提報分類表：水污染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策劃</w:t>
      </w:r>
      <w:r w:rsidRPr="00963D96">
        <w:rPr>
          <w:rFonts w:ascii="Arial" w:hAnsi="Arial" w:cs="Arial"/>
          <w:color w:val="663300"/>
          <w:kern w:val="0"/>
          <w:sz w:val="18"/>
          <w:szCs w:val="18"/>
        </w:rPr>
        <w:t>/</w:t>
      </w:r>
      <w:r w:rsidRPr="00963D96">
        <w:rPr>
          <w:rFonts w:ascii="Arial" w:hAnsi="Arial" w:cs="Arial"/>
          <w:color w:val="663300"/>
          <w:kern w:val="0"/>
          <w:sz w:val="18"/>
          <w:szCs w:val="18"/>
        </w:rPr>
        <w:t>執行人：李秀言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動機：教案活動單元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目標範圍：班級性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難易度：普通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實施期間：</w:t>
      </w:r>
      <w:r w:rsidRPr="00963D96">
        <w:rPr>
          <w:rFonts w:ascii="Arial" w:hAnsi="Arial" w:cs="Arial"/>
          <w:color w:val="663300"/>
          <w:kern w:val="0"/>
          <w:sz w:val="18"/>
          <w:szCs w:val="18"/>
        </w:rPr>
        <w:t>105.1.19</w:t>
      </w:r>
    </w:p>
    <w:p w:rsidR="00963D96" w:rsidRPr="00963D96" w:rsidRDefault="00963D96" w:rsidP="00963D9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963D96">
        <w:rPr>
          <w:rFonts w:ascii="Arial" w:hAnsi="Arial" w:cs="Arial"/>
          <w:color w:val="663300"/>
          <w:kern w:val="0"/>
          <w:sz w:val="18"/>
          <w:szCs w:val="18"/>
        </w:rPr>
        <w:t>參與人數：</w:t>
      </w:r>
      <w:r w:rsidRPr="00963D96">
        <w:rPr>
          <w:rFonts w:ascii="Arial" w:hAnsi="Arial" w:cs="Arial"/>
          <w:color w:val="663300"/>
          <w:kern w:val="0"/>
          <w:sz w:val="18"/>
          <w:szCs w:val="18"/>
        </w:rPr>
        <w:t>18</w:t>
      </w:r>
      <w:r w:rsidRPr="00963D96">
        <w:rPr>
          <w:rFonts w:ascii="Arial" w:hAnsi="Arial" w:cs="Arial"/>
          <w:color w:val="663300"/>
          <w:kern w:val="0"/>
          <w:sz w:val="18"/>
          <w:szCs w:val="18"/>
        </w:rPr>
        <w:t>人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目標：</w:t>
      </w:r>
    </w:p>
    <w:p w:rsidR="00963D96" w:rsidRPr="00963D96" w:rsidRDefault="00963D96" w:rsidP="00963D96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963D96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依老師的指導將魚兒搬家和諾亞的奇幻之旅改寫成劇本。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透過話劇角色扮演了解愛護環境不做出人為的污染和破壞，動物才有生存的空間。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3. 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話劇排演後於期末才藝表演演出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進行方式：</w:t>
      </w:r>
    </w:p>
    <w:p w:rsidR="00963D96" w:rsidRPr="00963D96" w:rsidRDefault="00963D96" w:rsidP="00963D96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963D96">
        <w:rPr>
          <w:rFonts w:ascii="Arial" w:hAnsi="Arial" w:cs="Arial"/>
          <w:color w:val="555555"/>
          <w:kern w:val="0"/>
          <w:sz w:val="20"/>
          <w:szCs w:val="20"/>
        </w:rPr>
        <w:t>&lt;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第一節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&gt; 1. 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以魚兒搬家的繪本和綺綺的奇幻之旅引導學生編具。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10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分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全班討論敘寫劇本對話。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30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分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第二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~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四節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&gt; 1. 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角色分配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20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分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2. 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角色對話練習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100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分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第五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~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六節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&gt;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道具製作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80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分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&lt;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第七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~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八節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&gt;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彩排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80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分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成果描述：</w:t>
      </w:r>
    </w:p>
    <w:p w:rsidR="00963D96" w:rsidRPr="00963D96" w:rsidRDefault="00963D96" w:rsidP="00963D96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963D96">
        <w:rPr>
          <w:rFonts w:ascii="Arial" w:hAnsi="Arial" w:cs="Arial"/>
          <w:color w:val="555555"/>
          <w:kern w:val="0"/>
          <w:sz w:val="20"/>
          <w:szCs w:val="20"/>
        </w:rPr>
        <w:t>孩子們能將閱讀過的繪本和看過有關環境保護與自然生態的影片後，經過全班討論，經合作學習，編劇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.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製作道具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.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排演到完成舞臺上的演出，看到孩子們的可塑性和可教育性。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實施心得：</w:t>
      </w:r>
    </w:p>
    <w:p w:rsidR="00963D96" w:rsidRPr="00963D96" w:rsidRDefault="00963D96" w:rsidP="00963D96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963D96">
        <w:rPr>
          <w:rFonts w:ascii="Arial" w:hAnsi="Arial" w:cs="Arial"/>
          <w:color w:val="555555"/>
          <w:kern w:val="0"/>
          <w:sz w:val="20"/>
          <w:szCs w:val="20"/>
        </w:rPr>
        <w:t>看到孩子們的可塑性和可教育性，覺得所花費的時間是值得的。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學習者心得：</w:t>
      </w:r>
    </w:p>
    <w:p w:rsidR="00963D96" w:rsidRPr="00963D96" w:rsidRDefault="00963D96" w:rsidP="00963D96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963D96">
        <w:rPr>
          <w:rFonts w:ascii="Arial" w:hAnsi="Arial" w:cs="Arial"/>
          <w:color w:val="555555"/>
          <w:kern w:val="0"/>
          <w:sz w:val="20"/>
          <w:szCs w:val="20"/>
        </w:rPr>
        <w:t>這一系列的活動能讓我在舞臺上表現自己以外，更加深了我對於水污染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.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>亂砍伐樹木和和亂丟垃圾對於動植物生態的影響，於是我要將垃圾丟進垃圾桶，少用塑膠袋，要使用環保袋。</w:t>
      </w:r>
      <w:r w:rsidRPr="00963D96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補充：</w:t>
      </w:r>
    </w:p>
    <w:p w:rsidR="00963D96" w:rsidRPr="00963D96" w:rsidRDefault="00963D96" w:rsidP="00963D96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963D96">
        <w:rPr>
          <w:rFonts w:ascii="Arial" w:hAnsi="Arial" w:cs="Arial"/>
          <w:b/>
          <w:bCs/>
          <w:color w:val="009933"/>
          <w:kern w:val="36"/>
          <w:sz w:val="20"/>
          <w:szCs w:val="20"/>
        </w:rPr>
        <w:t>上傳圖片：</w:t>
      </w:r>
    </w:p>
    <w:p w:rsidR="00963D96" w:rsidRPr="00963D96" w:rsidRDefault="00963D96" w:rsidP="00963D96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>
        <w:rPr>
          <w:rFonts w:ascii="Arial" w:hAnsi="Arial" w:cs="Arial"/>
          <w:noProof/>
          <w:color w:val="555555"/>
          <w:kern w:val="0"/>
          <w:sz w:val="20"/>
          <w:szCs w:val="20"/>
        </w:rPr>
        <w:lastRenderedPageBreak/>
        <w:drawing>
          <wp:inline distT="0" distB="0" distL="0" distR="0">
            <wp:extent cx="4290060" cy="3329940"/>
            <wp:effectExtent l="0" t="0" r="0" b="3810"/>
            <wp:docPr id="19" name="圖片 2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8" name="圖片 3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7" name="圖片 4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6" name="圖片 5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5" name="圖片 6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4" name="圖片 7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3" name="圖片 8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2" name="圖片 9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1" name="圖片 10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36" w:rsidRDefault="00C77F36"/>
    <w:sectPr w:rsidR="00C7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73E4"/>
    <w:multiLevelType w:val="multilevel"/>
    <w:tmpl w:val="A97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96"/>
    <w:rsid w:val="00963D96"/>
    <w:rsid w:val="00C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55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82935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7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113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0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6810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4574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7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2016-04-08T08:32:00Z</dcterms:created>
  <dcterms:modified xsi:type="dcterms:W3CDTF">2016-04-08T08:33:00Z</dcterms:modified>
</cp:coreProperties>
</file>